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59" w:rsidRPr="0036367A" w:rsidRDefault="00A76E59" w:rsidP="00A76E59">
      <w:pPr>
        <w:jc w:val="center"/>
      </w:pPr>
      <w:r w:rsidRPr="0036367A">
        <w:t xml:space="preserve">Договор № </w:t>
      </w:r>
    </w:p>
    <w:p w:rsidR="00A76E59" w:rsidRPr="0036367A" w:rsidRDefault="00A76E59" w:rsidP="00A76E59">
      <w:pPr>
        <w:jc w:val="center"/>
      </w:pPr>
      <w:r w:rsidRPr="0036367A">
        <w:t>На оказание метрологических услуг</w:t>
      </w:r>
    </w:p>
    <w:p w:rsidR="00A76E59" w:rsidRPr="000359D6" w:rsidRDefault="00A76E59" w:rsidP="00A76E59">
      <w:pPr>
        <w:jc w:val="right"/>
      </w:pPr>
    </w:p>
    <w:p w:rsidR="00A76E59" w:rsidRDefault="00A76E59" w:rsidP="00A76E59">
      <w:pPr>
        <w:jc w:val="both"/>
      </w:pPr>
      <w:r w:rsidRPr="0036367A">
        <w:t xml:space="preserve">г. </w:t>
      </w:r>
      <w:r>
        <w:t>Иркутск</w:t>
      </w:r>
      <w:r w:rsidRPr="0036367A">
        <w:t xml:space="preserve">                                                                       </w:t>
      </w:r>
      <w:r>
        <w:t xml:space="preserve">                           </w:t>
      </w:r>
      <w:proofErr w:type="gramStart"/>
      <w:r>
        <w:t xml:space="preserve">   «</w:t>
      </w:r>
      <w:proofErr w:type="gramEnd"/>
      <w:r>
        <w:t xml:space="preserve"> ___ » ___________202</w:t>
      </w:r>
      <w:r>
        <w:t>3</w:t>
      </w:r>
      <w:bookmarkStart w:id="0" w:name="_GoBack"/>
      <w:bookmarkEnd w:id="0"/>
      <w:r w:rsidRPr="0036367A">
        <w:t>г.</w:t>
      </w:r>
    </w:p>
    <w:p w:rsidR="00A76E59" w:rsidRPr="0036367A" w:rsidRDefault="00A76E59" w:rsidP="00A76E59">
      <w:pPr>
        <w:jc w:val="both"/>
      </w:pPr>
    </w:p>
    <w:p w:rsidR="00A76E59" w:rsidRDefault="00A76E59" w:rsidP="00A76E59">
      <w:pPr>
        <w:ind w:firstLine="709"/>
        <w:jc w:val="both"/>
      </w:pPr>
      <w:r w:rsidRPr="004D5233">
        <w:t xml:space="preserve">Общество с ограниченной ответственностью «ИРМЕТ» (ООО «ИРМЕТ»), именуемое в дальнейшем «Заказчик», в лице директора </w:t>
      </w:r>
      <w:r>
        <w:t>Перфильева Александра Олеговича</w:t>
      </w:r>
      <w:r w:rsidRPr="004D5233">
        <w:t>, действующего на основании Устава, с одной стороны, и ___________________________________________, именуемое в дальнейшем «</w:t>
      </w:r>
      <w:r>
        <w:t>Исполнитель</w:t>
      </w:r>
      <w:r w:rsidRPr="004D5233">
        <w:t>», в лице _________________________________, действующего на основании ____________________, с другой стороны, заключили настоящий договор о нижеследующем:</w:t>
      </w:r>
    </w:p>
    <w:p w:rsidR="00A76E59" w:rsidRPr="0036367A" w:rsidRDefault="00A76E59" w:rsidP="00A76E59">
      <w:pPr>
        <w:ind w:firstLine="709"/>
        <w:jc w:val="both"/>
      </w:pPr>
    </w:p>
    <w:p w:rsidR="00A76E59" w:rsidRPr="0036367A" w:rsidRDefault="00A76E59" w:rsidP="00A76E59">
      <w:pPr>
        <w:jc w:val="center"/>
        <w:rPr>
          <w:b/>
        </w:rPr>
      </w:pPr>
      <w:r w:rsidRPr="0036367A">
        <w:rPr>
          <w:b/>
        </w:rPr>
        <w:t>1.Предмет договора.</w:t>
      </w:r>
    </w:p>
    <w:p w:rsidR="00A76E59" w:rsidRPr="0036367A" w:rsidRDefault="00A76E59" w:rsidP="00A76E59">
      <w:pPr>
        <w:ind w:firstLine="709"/>
        <w:jc w:val="both"/>
      </w:pPr>
      <w:r w:rsidRPr="0036367A">
        <w:t xml:space="preserve">1.1. Исполнитель принимает на себя обязательства по </w:t>
      </w:r>
      <w:r>
        <w:t>аттестации установки поверочной ВПУ-</w:t>
      </w:r>
      <w:proofErr w:type="spellStart"/>
      <w:r>
        <w:t>Энерго</w:t>
      </w:r>
      <w:proofErr w:type="spellEnd"/>
      <w:r>
        <w:t xml:space="preserve">, рег.№ </w:t>
      </w:r>
      <w:r w:rsidRPr="005928A1">
        <w:t>57049-14</w:t>
      </w:r>
      <w:r>
        <w:t xml:space="preserve"> ООО «ИРМЕТ» в соответствии с Государственной поверочной схемой для средств измерений массы и объема жидкости в потоке, объема жидкости и вместимости при статических измерениях, массового и объемного расхода жидкости, утвержденной приказом Федерального агентства по техническому регулированию и метрологии от 26 сентября 2022 г. № 2356</w:t>
      </w:r>
      <w:r w:rsidRPr="0036367A">
        <w:t>, а Заказчик обязуется принять и оплатить оказанные услуги в срок, на основании условий, предусмотренных данным договором.</w:t>
      </w:r>
    </w:p>
    <w:p w:rsidR="00A76E59" w:rsidRPr="0036367A" w:rsidRDefault="00A76E59" w:rsidP="00A76E59">
      <w:pPr>
        <w:ind w:firstLine="709"/>
        <w:jc w:val="both"/>
        <w:rPr>
          <w:bCs/>
        </w:rPr>
      </w:pPr>
    </w:p>
    <w:p w:rsidR="00A76E59" w:rsidRPr="0036367A" w:rsidRDefault="00A76E59" w:rsidP="00A76E59">
      <w:pPr>
        <w:jc w:val="center"/>
        <w:rPr>
          <w:b/>
        </w:rPr>
      </w:pPr>
      <w:r w:rsidRPr="0036367A">
        <w:rPr>
          <w:b/>
        </w:rPr>
        <w:t>2.Права и обязанности сторон</w:t>
      </w:r>
    </w:p>
    <w:p w:rsidR="00A76E59" w:rsidRPr="0036367A" w:rsidRDefault="00A76E59" w:rsidP="00A76E59">
      <w:pPr>
        <w:ind w:firstLine="709"/>
        <w:jc w:val="both"/>
      </w:pPr>
      <w:r w:rsidRPr="0036367A">
        <w:t>2.1. Права и обязанности Исполнителя:</w:t>
      </w:r>
    </w:p>
    <w:p w:rsidR="00A76E59" w:rsidRDefault="00A76E59" w:rsidP="00A76E59">
      <w:pPr>
        <w:ind w:firstLine="709"/>
        <w:jc w:val="both"/>
      </w:pPr>
      <w:r w:rsidRPr="0036367A">
        <w:t>2.1.1. Исполнитель оказывает услуги, предусмотрен</w:t>
      </w:r>
      <w:r>
        <w:t>ные п.1.1. настоящего договора.</w:t>
      </w:r>
    </w:p>
    <w:p w:rsidR="00A76E59" w:rsidRDefault="00A76E59" w:rsidP="00A76E59">
      <w:pPr>
        <w:ind w:firstLine="709"/>
        <w:jc w:val="both"/>
      </w:pPr>
      <w:r w:rsidRPr="0036367A">
        <w:t>2.1.</w:t>
      </w:r>
      <w:r>
        <w:t>2</w:t>
      </w:r>
      <w:r w:rsidRPr="0036367A">
        <w:t xml:space="preserve">. Исполнитель оказывает услуги, предусмотренные в п.1.1. настоящего договора, в течение </w:t>
      </w:r>
      <w:r>
        <w:t>20</w:t>
      </w:r>
      <w:r w:rsidRPr="0036367A">
        <w:t xml:space="preserve"> рабочих дней с момента поступления авансового платежа для оказания услуг. </w:t>
      </w:r>
    </w:p>
    <w:p w:rsidR="00A76E59" w:rsidRPr="0036367A" w:rsidRDefault="00A76E59" w:rsidP="00A76E59">
      <w:pPr>
        <w:ind w:firstLine="709"/>
        <w:jc w:val="both"/>
        <w:rPr>
          <w:bCs/>
        </w:rPr>
      </w:pPr>
      <w:r w:rsidRPr="0036367A">
        <w:rPr>
          <w:bCs/>
        </w:rPr>
        <w:t>2.1.</w:t>
      </w:r>
      <w:r>
        <w:rPr>
          <w:bCs/>
        </w:rPr>
        <w:t>3</w:t>
      </w:r>
      <w:r w:rsidRPr="0036367A">
        <w:rPr>
          <w:bCs/>
        </w:rPr>
        <w:t>. По окончании оказания услуг Исполнитель оформляет результаты следующим образом:</w:t>
      </w:r>
    </w:p>
    <w:p w:rsidR="00A76E59" w:rsidRDefault="00A76E59" w:rsidP="00A76E59">
      <w:pPr>
        <w:ind w:firstLine="709"/>
        <w:jc w:val="both"/>
        <w:rPr>
          <w:bCs/>
        </w:rPr>
      </w:pPr>
      <w:r w:rsidRPr="0036367A">
        <w:rPr>
          <w:bCs/>
        </w:rPr>
        <w:t xml:space="preserve">- </w:t>
      </w:r>
      <w:r>
        <w:rPr>
          <w:bCs/>
        </w:rPr>
        <w:t>результат аттестации эталона</w:t>
      </w:r>
      <w:r w:rsidRPr="00650D0F">
        <w:rPr>
          <w:bCs/>
        </w:rPr>
        <w:t xml:space="preserve"> в соответствии с приказом </w:t>
      </w:r>
      <w:proofErr w:type="spellStart"/>
      <w:r w:rsidRPr="00650D0F">
        <w:rPr>
          <w:bCs/>
        </w:rPr>
        <w:t>Минпромто</w:t>
      </w:r>
      <w:r>
        <w:rPr>
          <w:bCs/>
        </w:rPr>
        <w:t>рга</w:t>
      </w:r>
      <w:proofErr w:type="spellEnd"/>
      <w:r>
        <w:rPr>
          <w:bCs/>
        </w:rPr>
        <w:t xml:space="preserve"> России от 11.02.2020 № 456 «</w:t>
      </w:r>
      <w:r w:rsidRPr="00650D0F">
        <w:rPr>
          <w:bCs/>
        </w:rPr>
        <w:t>Об утверждении требований к содержанию и построению государственных поверочных схем и локальных поверочных схем, в том числе к их разработке, утверждению и изменению, требований к оформлению материалов первичной аттестации и периодической аттестации эталонов единиц величин, используемых в сфере государственного регулирования обеспечения единства измерений, формы свидетельства об аттестации эталона единицы величины, требований к оформлению правил содержания и применения эталона единицы величины, формы извещения о непригодности эталона ед</w:t>
      </w:r>
      <w:r>
        <w:rPr>
          <w:bCs/>
        </w:rPr>
        <w:t>иницы величины к его применению»</w:t>
      </w:r>
    </w:p>
    <w:p w:rsidR="00A76E59" w:rsidRPr="0036367A" w:rsidRDefault="00A76E59" w:rsidP="00A76E59">
      <w:pPr>
        <w:ind w:firstLine="709"/>
        <w:jc w:val="both"/>
      </w:pPr>
      <w:r w:rsidRPr="0036367A">
        <w:t>2.2. Права и обязанности Заказчика:</w:t>
      </w:r>
    </w:p>
    <w:p w:rsidR="00A76E59" w:rsidRDefault="00A76E59" w:rsidP="00A76E59">
      <w:pPr>
        <w:ind w:firstLine="709"/>
        <w:jc w:val="both"/>
      </w:pPr>
      <w:r w:rsidRPr="0036367A">
        <w:t xml:space="preserve">2.2.1. Заказчик обязан предоставить </w:t>
      </w:r>
      <w:r>
        <w:t>доступ к установке поверочной ВПУ-</w:t>
      </w:r>
      <w:proofErr w:type="spellStart"/>
      <w:r>
        <w:t>Энерго</w:t>
      </w:r>
      <w:proofErr w:type="spellEnd"/>
      <w:r>
        <w:t xml:space="preserve"> </w:t>
      </w:r>
      <w:r w:rsidRPr="0036367A">
        <w:t xml:space="preserve">для оказания услуг, предусмотренных п.1.1. настоящего договора. </w:t>
      </w:r>
    </w:p>
    <w:p w:rsidR="00A76E59" w:rsidRDefault="00A76E59" w:rsidP="00A76E59">
      <w:pPr>
        <w:ind w:firstLine="709"/>
        <w:jc w:val="both"/>
      </w:pPr>
      <w:r w:rsidRPr="0036367A">
        <w:t>2.2.2. Заказчик обязан произвести оплату услуг по договору в размере и порядке, установленными договором, в том числе в случае признани</w:t>
      </w:r>
      <w:r>
        <w:t>я СИ непригодными к применению.</w:t>
      </w:r>
    </w:p>
    <w:p w:rsidR="00A76E59" w:rsidRPr="0036367A" w:rsidRDefault="00A76E59" w:rsidP="00A76E59">
      <w:pPr>
        <w:ind w:firstLine="709"/>
        <w:jc w:val="both"/>
      </w:pPr>
    </w:p>
    <w:p w:rsidR="00A76E59" w:rsidRPr="0036367A" w:rsidRDefault="00A76E59" w:rsidP="00A76E59">
      <w:pPr>
        <w:jc w:val="both"/>
      </w:pPr>
      <w:r w:rsidRPr="0036367A">
        <w:tab/>
      </w:r>
    </w:p>
    <w:p w:rsidR="00A76E59" w:rsidRPr="0036367A" w:rsidRDefault="00A76E59" w:rsidP="00A76E59">
      <w:pPr>
        <w:jc w:val="center"/>
        <w:rPr>
          <w:b/>
        </w:rPr>
      </w:pPr>
      <w:r w:rsidRPr="0036367A">
        <w:rPr>
          <w:b/>
        </w:rPr>
        <w:t>3.Стоимость услуг и порядок расчетов.</w:t>
      </w:r>
    </w:p>
    <w:p w:rsidR="00A76E59" w:rsidRDefault="00A76E59" w:rsidP="00A76E59">
      <w:pPr>
        <w:pStyle w:val="a3"/>
        <w:numPr>
          <w:ilvl w:val="1"/>
          <w:numId w:val="2"/>
        </w:numPr>
        <w:tabs>
          <w:tab w:val="num" w:pos="426"/>
        </w:tabs>
        <w:ind w:left="0" w:firstLine="709"/>
        <w:jc w:val="both"/>
        <w:rPr>
          <w:sz w:val="24"/>
          <w:szCs w:val="24"/>
        </w:rPr>
      </w:pPr>
      <w:r w:rsidRPr="00334C8F">
        <w:rPr>
          <w:sz w:val="24"/>
          <w:szCs w:val="24"/>
        </w:rPr>
        <w:t>Стоимость услуг, выполняемых «Подрядчиком» по настоящему договору, составл</w:t>
      </w:r>
      <w:r w:rsidRPr="00334C8F">
        <w:rPr>
          <w:sz w:val="24"/>
          <w:szCs w:val="24"/>
        </w:rPr>
        <w:t>я</w:t>
      </w:r>
      <w:r w:rsidRPr="00334C8F">
        <w:rPr>
          <w:sz w:val="24"/>
          <w:szCs w:val="24"/>
        </w:rPr>
        <w:t xml:space="preserve">ет </w:t>
      </w:r>
      <w:r>
        <w:rPr>
          <w:b/>
          <w:sz w:val="24"/>
          <w:szCs w:val="24"/>
        </w:rPr>
        <w:t>_____________________________________</w:t>
      </w:r>
      <w:r>
        <w:rPr>
          <w:sz w:val="24"/>
          <w:szCs w:val="24"/>
        </w:rPr>
        <w:t xml:space="preserve"> </w:t>
      </w:r>
      <w:r w:rsidRPr="00334C8F">
        <w:rPr>
          <w:sz w:val="24"/>
          <w:szCs w:val="24"/>
        </w:rPr>
        <w:t xml:space="preserve"> </w:t>
      </w:r>
    </w:p>
    <w:p w:rsidR="00A76E59" w:rsidRPr="00334C8F" w:rsidRDefault="00A76E59" w:rsidP="00A76E59">
      <w:pPr>
        <w:numPr>
          <w:ilvl w:val="1"/>
          <w:numId w:val="2"/>
        </w:numPr>
        <w:tabs>
          <w:tab w:val="num" w:pos="567"/>
          <w:tab w:val="left" w:pos="1418"/>
        </w:tabs>
        <w:ind w:left="0" w:firstLine="709"/>
        <w:jc w:val="both"/>
        <w:rPr>
          <w:iCs/>
        </w:rPr>
      </w:pPr>
      <w:r>
        <w:t xml:space="preserve"> </w:t>
      </w:r>
      <w:r w:rsidRPr="00334C8F">
        <w:rPr>
          <w:iCs/>
        </w:rPr>
        <w:t>Оплата услуг, оказанных «Подрядчиком» по настоящему договору, осуществляется по факту оказания услуг за месяц на основании подписанного сторонами Акта выполненных работ (</w:t>
      </w:r>
      <w:r w:rsidRPr="00334C8F">
        <w:t>возможно применение Универсального передаточного документа</w:t>
      </w:r>
      <w:r>
        <w:rPr>
          <w:iCs/>
        </w:rPr>
        <w:t>).</w:t>
      </w:r>
    </w:p>
    <w:p w:rsidR="00A76E59" w:rsidRPr="00334C8F" w:rsidRDefault="00A76E59" w:rsidP="00A76E59">
      <w:pPr>
        <w:pStyle w:val="a3"/>
        <w:widowControl w:val="0"/>
        <w:numPr>
          <w:ilvl w:val="1"/>
          <w:numId w:val="2"/>
        </w:numPr>
        <w:tabs>
          <w:tab w:val="num" w:pos="0"/>
          <w:tab w:val="num" w:pos="567"/>
          <w:tab w:val="left" w:pos="1418"/>
        </w:tabs>
        <w:spacing w:line="288" w:lineRule="auto"/>
        <w:ind w:left="0" w:firstLine="709"/>
        <w:jc w:val="both"/>
        <w:rPr>
          <w:i/>
          <w:iCs/>
          <w:sz w:val="24"/>
          <w:szCs w:val="24"/>
        </w:rPr>
      </w:pPr>
      <w:r w:rsidRPr="00334C8F">
        <w:rPr>
          <w:iCs/>
          <w:sz w:val="24"/>
          <w:szCs w:val="24"/>
        </w:rPr>
        <w:t xml:space="preserve">Оплата услуг осуществляется в течение 60 дней с даты подписания сторонами акта выполненных работ, подтверждающего соответствие услуг условиям настоящего договора, путем перечисления денежных средств на расчетный счет «Подрядчика». Акты выполненных работ подписываются сторонами ежемесячно. </w:t>
      </w:r>
    </w:p>
    <w:p w:rsidR="00A76E59" w:rsidRPr="00334C8F" w:rsidRDefault="00A76E59" w:rsidP="00A76E59">
      <w:pPr>
        <w:pStyle w:val="a3"/>
        <w:widowControl w:val="0"/>
        <w:numPr>
          <w:ilvl w:val="1"/>
          <w:numId w:val="2"/>
        </w:numPr>
        <w:tabs>
          <w:tab w:val="num" w:pos="0"/>
          <w:tab w:val="num" w:pos="567"/>
          <w:tab w:val="left" w:pos="1418"/>
        </w:tabs>
        <w:spacing w:line="288" w:lineRule="auto"/>
        <w:ind w:left="0" w:firstLine="709"/>
        <w:jc w:val="both"/>
        <w:rPr>
          <w:iCs/>
          <w:sz w:val="24"/>
          <w:szCs w:val="24"/>
        </w:rPr>
      </w:pPr>
      <w:r w:rsidRPr="00334C8F">
        <w:rPr>
          <w:sz w:val="24"/>
          <w:szCs w:val="24"/>
        </w:rPr>
        <w:t>Стоимость услуг, выполняемых по настоящему договору, может быть изменена в сл</w:t>
      </w:r>
      <w:r w:rsidRPr="00334C8F">
        <w:rPr>
          <w:sz w:val="24"/>
          <w:szCs w:val="24"/>
        </w:rPr>
        <w:t>у</w:t>
      </w:r>
      <w:r w:rsidRPr="00334C8F">
        <w:rPr>
          <w:sz w:val="24"/>
          <w:szCs w:val="24"/>
        </w:rPr>
        <w:t xml:space="preserve">чае </w:t>
      </w:r>
      <w:r w:rsidRPr="00334C8F">
        <w:rPr>
          <w:iCs/>
          <w:sz w:val="24"/>
          <w:szCs w:val="24"/>
        </w:rPr>
        <w:t>внесения изменений в объем и содержание услуг.</w:t>
      </w:r>
    </w:p>
    <w:p w:rsidR="00A76E59" w:rsidRPr="00334C8F" w:rsidRDefault="00A76E59" w:rsidP="00A76E59">
      <w:pPr>
        <w:pStyle w:val="a3"/>
        <w:widowControl w:val="0"/>
        <w:numPr>
          <w:ilvl w:val="1"/>
          <w:numId w:val="2"/>
        </w:numPr>
        <w:tabs>
          <w:tab w:val="num" w:pos="0"/>
          <w:tab w:val="num" w:pos="567"/>
          <w:tab w:val="left" w:pos="1418"/>
        </w:tabs>
        <w:spacing w:line="288" w:lineRule="auto"/>
        <w:ind w:left="0" w:firstLine="709"/>
        <w:jc w:val="both"/>
        <w:rPr>
          <w:iCs/>
          <w:sz w:val="24"/>
          <w:szCs w:val="24"/>
        </w:rPr>
      </w:pPr>
      <w:r w:rsidRPr="00334C8F">
        <w:rPr>
          <w:iCs/>
          <w:sz w:val="24"/>
          <w:szCs w:val="24"/>
        </w:rPr>
        <w:t>Изменение стоимости услуг согласовывается сторонами в письменной форме путем з</w:t>
      </w:r>
      <w:r w:rsidRPr="00334C8F">
        <w:rPr>
          <w:iCs/>
          <w:sz w:val="24"/>
          <w:szCs w:val="24"/>
        </w:rPr>
        <w:t>а</w:t>
      </w:r>
      <w:r w:rsidRPr="00334C8F">
        <w:rPr>
          <w:iCs/>
          <w:sz w:val="24"/>
          <w:szCs w:val="24"/>
        </w:rPr>
        <w:t>ключения дополнительного соглашения к настоящему договору.</w:t>
      </w:r>
    </w:p>
    <w:p w:rsidR="00A76E59" w:rsidRPr="00334C8F" w:rsidRDefault="00A76E59" w:rsidP="00A76E59">
      <w:pPr>
        <w:pStyle w:val="a3"/>
        <w:widowControl w:val="0"/>
        <w:numPr>
          <w:ilvl w:val="1"/>
          <w:numId w:val="2"/>
        </w:numPr>
        <w:tabs>
          <w:tab w:val="num" w:pos="0"/>
          <w:tab w:val="num" w:pos="567"/>
          <w:tab w:val="left" w:pos="1418"/>
        </w:tabs>
        <w:spacing w:line="288" w:lineRule="auto"/>
        <w:ind w:left="0" w:firstLine="709"/>
        <w:jc w:val="both"/>
        <w:rPr>
          <w:iCs/>
          <w:sz w:val="24"/>
          <w:szCs w:val="24"/>
        </w:rPr>
      </w:pPr>
      <w:r w:rsidRPr="00334C8F">
        <w:rPr>
          <w:iCs/>
          <w:sz w:val="24"/>
          <w:szCs w:val="24"/>
        </w:rPr>
        <w:t>В случае невозможности исполнения, возникшей по вине «Заказчика», услуги по</w:t>
      </w:r>
      <w:r w:rsidRPr="00334C8F">
        <w:rPr>
          <w:iCs/>
          <w:sz w:val="24"/>
          <w:szCs w:val="24"/>
        </w:rPr>
        <w:t>д</w:t>
      </w:r>
      <w:r w:rsidRPr="00334C8F">
        <w:rPr>
          <w:iCs/>
          <w:sz w:val="24"/>
          <w:szCs w:val="24"/>
        </w:rPr>
        <w:t>лежат оплате в полном объеме.</w:t>
      </w:r>
    </w:p>
    <w:p w:rsidR="00A76E59" w:rsidRPr="00334C8F" w:rsidRDefault="00A76E59" w:rsidP="00A76E59">
      <w:pPr>
        <w:pStyle w:val="a3"/>
        <w:widowControl w:val="0"/>
        <w:numPr>
          <w:ilvl w:val="1"/>
          <w:numId w:val="2"/>
        </w:numPr>
        <w:tabs>
          <w:tab w:val="num" w:pos="0"/>
          <w:tab w:val="num" w:pos="567"/>
          <w:tab w:val="left" w:pos="1418"/>
        </w:tabs>
        <w:ind w:left="0" w:firstLine="709"/>
        <w:jc w:val="both"/>
        <w:rPr>
          <w:iCs/>
          <w:sz w:val="24"/>
          <w:szCs w:val="24"/>
        </w:rPr>
      </w:pPr>
      <w:r w:rsidRPr="00334C8F">
        <w:rPr>
          <w:iCs/>
          <w:sz w:val="24"/>
          <w:szCs w:val="24"/>
        </w:rPr>
        <w:t>В случае, когда невозможность исполнения возникла по обстоятельствам, за которые ни одна из сторон не отвечает, «Заказчик» возмещает «Подрядчику» фактически понесенные им ра</w:t>
      </w:r>
      <w:r w:rsidRPr="00334C8F">
        <w:rPr>
          <w:iCs/>
          <w:sz w:val="24"/>
          <w:szCs w:val="24"/>
        </w:rPr>
        <w:t>с</w:t>
      </w:r>
      <w:r w:rsidRPr="00334C8F">
        <w:rPr>
          <w:iCs/>
          <w:sz w:val="24"/>
          <w:szCs w:val="24"/>
        </w:rPr>
        <w:t>ходы.</w:t>
      </w:r>
    </w:p>
    <w:p w:rsidR="00A76E59" w:rsidRPr="0036367A" w:rsidRDefault="00A76E59" w:rsidP="00A76E59">
      <w:pPr>
        <w:ind w:firstLine="709"/>
        <w:jc w:val="both"/>
      </w:pPr>
      <w:r w:rsidRPr="0036367A">
        <w:t xml:space="preserve">Счет — фактура на авансовый платеж оформляется в соответствии с п.3. ст. 168 НК РФ бухгалтерией </w:t>
      </w:r>
      <w:r>
        <w:t>Исполнителя</w:t>
      </w:r>
      <w:r w:rsidRPr="0036367A">
        <w:t xml:space="preserve">. </w:t>
      </w:r>
    </w:p>
    <w:p w:rsidR="00A76E59" w:rsidRDefault="00A76E59" w:rsidP="00A76E59">
      <w:pPr>
        <w:ind w:firstLine="709"/>
        <w:jc w:val="both"/>
      </w:pPr>
      <w:r w:rsidRPr="0036367A">
        <w:t>Стороны договорились, что в отношении сумм платежей по Договору, проценты на сумму долга по статье 317.1 Гражданского кодекса РФ не начисляются.</w:t>
      </w:r>
    </w:p>
    <w:p w:rsidR="00A76E59" w:rsidRPr="0036367A" w:rsidRDefault="00A76E59" w:rsidP="00A76E59">
      <w:pPr>
        <w:ind w:firstLine="709"/>
        <w:jc w:val="both"/>
      </w:pPr>
    </w:p>
    <w:p w:rsidR="00A76E59" w:rsidRPr="0036367A" w:rsidRDefault="00A76E59" w:rsidP="00A76E59">
      <w:pPr>
        <w:jc w:val="center"/>
        <w:rPr>
          <w:b/>
        </w:rPr>
      </w:pPr>
      <w:r w:rsidRPr="0036367A">
        <w:rPr>
          <w:b/>
        </w:rPr>
        <w:t>4.Порядок сдачи и приемки оказанных услуг.</w:t>
      </w:r>
    </w:p>
    <w:p w:rsidR="00A76E59" w:rsidRPr="0036367A" w:rsidRDefault="00A76E59" w:rsidP="00A76E59">
      <w:pPr>
        <w:ind w:firstLine="709"/>
        <w:jc w:val="both"/>
      </w:pPr>
      <w:r w:rsidRPr="0036367A">
        <w:t xml:space="preserve">4.1. Приемка оказанных услуг осуществляется Заказчиком по месту нахождения </w:t>
      </w:r>
      <w:r>
        <w:t>Заказчика.</w:t>
      </w:r>
      <w:r w:rsidRPr="0036367A">
        <w:t xml:space="preserve"> </w:t>
      </w:r>
    </w:p>
    <w:p w:rsidR="00A76E59" w:rsidRPr="0036367A" w:rsidRDefault="00A76E59" w:rsidP="00A76E59">
      <w:pPr>
        <w:ind w:firstLine="709"/>
        <w:jc w:val="both"/>
      </w:pPr>
      <w:r w:rsidRPr="0036367A">
        <w:t xml:space="preserve">4.2. </w:t>
      </w:r>
      <w:r>
        <w:t>П</w:t>
      </w:r>
      <w:r w:rsidRPr="0036367A">
        <w:t>осле приемки оказанных услуг Заказчик обязан представить Исполнителю, подписанный акт об оказании услуг или предоставить мотивированный отказ от подписания акта не позднее пяти дней со дня приемки услуг.</w:t>
      </w:r>
    </w:p>
    <w:p w:rsidR="00A76E59" w:rsidRPr="0036367A" w:rsidRDefault="00A76E59" w:rsidP="00A76E59">
      <w:pPr>
        <w:ind w:firstLine="709"/>
        <w:jc w:val="both"/>
      </w:pPr>
      <w:r w:rsidRPr="0036367A">
        <w:t>Неполучение Исполнителем подписанного акта об оказании услуг или мотивированного отказа от подписания в течение 15 (пятнадцати) календарных дней с момента направления акта Заказчику, означает согласие Заказчика с фактом и объемом оказанных услуг, указанных в акте, даже если акт Заказчиком подписан не был.</w:t>
      </w:r>
    </w:p>
    <w:p w:rsidR="00A76E59" w:rsidRPr="0036367A" w:rsidRDefault="00A76E59" w:rsidP="00A76E59">
      <w:pPr>
        <w:jc w:val="both"/>
      </w:pPr>
    </w:p>
    <w:p w:rsidR="00A76E59" w:rsidRPr="0036367A" w:rsidRDefault="00A76E59" w:rsidP="00A76E59">
      <w:pPr>
        <w:jc w:val="center"/>
        <w:rPr>
          <w:b/>
        </w:rPr>
      </w:pPr>
      <w:r w:rsidRPr="0036367A">
        <w:rPr>
          <w:b/>
        </w:rPr>
        <w:t>5.Ответственность сторон.</w:t>
      </w:r>
    </w:p>
    <w:p w:rsidR="00A76E59" w:rsidRPr="0036367A" w:rsidRDefault="00A76E59" w:rsidP="00A76E59">
      <w:pPr>
        <w:ind w:firstLine="709"/>
        <w:jc w:val="both"/>
      </w:pPr>
      <w:r w:rsidRPr="0036367A">
        <w:t>5.1. За задержку оказания услуг по вине Заказчика Исполнитель ответственности не несет.</w:t>
      </w:r>
    </w:p>
    <w:p w:rsidR="00A76E59" w:rsidRPr="0036367A" w:rsidRDefault="00A76E59" w:rsidP="00A76E59">
      <w:pPr>
        <w:ind w:firstLine="709"/>
        <w:jc w:val="both"/>
      </w:pPr>
      <w:r w:rsidRPr="0036367A">
        <w:t>5.2. За оказание метрологических услуг с нарушением сроков, предусмотренных данным договором, Исполнитель выплачивает Заказчику неустойку в размере 1/300 ключевой ставки ЦБ РФ за каждый день просрочки от суммы не исполненного обязательства. За нарушение сроков оплаты за оказанные услуги Заказчик оплачивает Исполнителю неустойку в размере 1/300 ключевой ставки ЦБ РФ за каждый день просрочки от суммы не исполненного обязательства.</w:t>
      </w:r>
    </w:p>
    <w:p w:rsidR="00A76E59" w:rsidRPr="0036367A" w:rsidRDefault="00A76E59" w:rsidP="00A76E59">
      <w:pPr>
        <w:ind w:firstLine="709"/>
        <w:jc w:val="both"/>
      </w:pP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jc w:val="center"/>
        <w:rPr>
          <w:rFonts w:cs="Times New Roman"/>
          <w:b/>
        </w:rPr>
      </w:pPr>
      <w:r w:rsidRPr="0036367A">
        <w:rPr>
          <w:rFonts w:cs="Times New Roman"/>
          <w:b/>
        </w:rPr>
        <w:t>6.Обстоятельства непреодолимой силы</w:t>
      </w:r>
    </w:p>
    <w:p w:rsidR="00A76E59" w:rsidRDefault="00A76E59" w:rsidP="00A76E59">
      <w:pPr>
        <w:pStyle w:val="Textbody"/>
        <w:tabs>
          <w:tab w:val="left" w:pos="1080"/>
        </w:tabs>
        <w:spacing w:after="0"/>
        <w:ind w:firstLine="1077"/>
        <w:jc w:val="both"/>
      </w:pPr>
      <w:r w:rsidRPr="0036367A">
        <w:t>6.1. Стороны освобождаются от ответственности за полное или частичное неисполнение обязательств по настоящему договору в случае, если оно явилось следствием обстоятельств непреодолимой силы, а именно: наводнения, пожара, землетрясения, диверсии, военных действий, изменения законодательства,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договора и непосредственно повлияли на исполнение Сторонами своих обязательств, а также которые Стороны не в состоянии были предвидеть и предотвратить.</w:t>
      </w:r>
    </w:p>
    <w:p w:rsidR="00A76E59" w:rsidRPr="00532CA9" w:rsidRDefault="00A76E59" w:rsidP="00A76E59">
      <w:pPr>
        <w:pStyle w:val="Textbody"/>
        <w:tabs>
          <w:tab w:val="left" w:pos="1080"/>
        </w:tabs>
        <w:ind w:firstLine="1077"/>
        <w:jc w:val="both"/>
        <w:rPr>
          <w:rFonts w:cs="Times New Roman"/>
        </w:rPr>
      </w:pPr>
      <w:r>
        <w:rPr>
          <w:rFonts w:cs="Times New Roman"/>
        </w:rPr>
        <w:t xml:space="preserve">6.2. </w:t>
      </w:r>
      <w:r w:rsidRPr="00532CA9">
        <w:rPr>
          <w:rFonts w:cs="Times New Roman"/>
        </w:rPr>
        <w:t>На момент заключения настоящего договора стороны осведомлены о наличии       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  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      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последствиями как основание для освобождения от ответственности.</w:t>
      </w: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ind w:firstLine="1077"/>
        <w:jc w:val="both"/>
        <w:rPr>
          <w:rFonts w:cs="Times New Roman"/>
        </w:rPr>
      </w:pPr>
      <w:r w:rsidRPr="00532CA9">
        <w:rPr>
          <w:rFonts w:cs="Times New Roman"/>
        </w:rPr>
        <w:t>6.3</w:t>
      </w:r>
      <w:r w:rsidRPr="0036367A">
        <w:t>. Сторона, для которой создалась невозможность исполнения обязательств по настоящему договору вследствие обстоятельств непреодолимой силы, не позднее 10 дней с момента их наступления в письменной форме извещает другую Сторону с приложением документов, удостоверяющих факт наступления указанных обстоятельств.</w:t>
      </w: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ind w:firstLine="1077"/>
        <w:jc w:val="both"/>
        <w:rPr>
          <w:rFonts w:cs="Times New Roman"/>
        </w:rPr>
      </w:pPr>
      <w:r w:rsidRPr="0036367A">
        <w:t>6.</w:t>
      </w:r>
      <w:r>
        <w:t>4</w:t>
      </w:r>
      <w:r w:rsidRPr="0036367A">
        <w:t xml:space="preserve">. Если обстоятельства непреодолимой силы будут действовать свыше 3-х месяцев, то каждая Сторона вправе расторгнуть настоящий договор и в этом случае ни одна из Сторон не вправе требовать возмещения убытков. </w:t>
      </w: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ind w:firstLine="1077"/>
        <w:jc w:val="both"/>
        <w:rPr>
          <w:b/>
        </w:rPr>
      </w:pPr>
      <w:r w:rsidRPr="0036367A">
        <w:t>6.</w:t>
      </w:r>
      <w:r>
        <w:t>5</w:t>
      </w:r>
      <w:r w:rsidRPr="0036367A">
        <w:t>.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РФ.</w:t>
      </w:r>
      <w:r w:rsidRPr="0036367A">
        <w:rPr>
          <w:b/>
        </w:rPr>
        <w:t xml:space="preserve">   </w:t>
      </w: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jc w:val="both"/>
        <w:rPr>
          <w:b/>
        </w:rPr>
      </w:pP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jc w:val="center"/>
        <w:rPr>
          <w:b/>
        </w:rPr>
      </w:pPr>
      <w:r w:rsidRPr="0036367A">
        <w:rPr>
          <w:b/>
        </w:rPr>
        <w:t>7.Порядок разрешения споров.</w:t>
      </w: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ind w:firstLine="1077"/>
        <w:jc w:val="both"/>
      </w:pPr>
      <w:r w:rsidRPr="0036367A">
        <w:t>7.1.В случае возникновения споров и разногласий по настоящему договору, Сторона — инициатор урегулирования такого спора или разногласия должна направить другой Стороне письменную претензию с указанием мотивов и оснований своих требований или возражений, а также представить другой Стороне доказательства обстоятельств, на которые она ссылается в качестве такого обоснования. Ответ на претензию должен быть направлен инициатору урегулирования спора или разногласия в срок не более 15 дней со дня получения претензии.</w:t>
      </w: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ind w:firstLine="1077"/>
        <w:jc w:val="both"/>
      </w:pPr>
      <w:r w:rsidRPr="0036367A">
        <w:t>7.2. При не урегулировании споров или разногласий в претензионном порядке их разрешение осуществляется в судебном порядке в Арбитражном суде по месту нахождения ответчика.</w:t>
      </w: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jc w:val="both"/>
        <w:rPr>
          <w:rFonts w:cs="Times New Roman"/>
        </w:rPr>
      </w:pPr>
      <w:r w:rsidRPr="0036367A">
        <w:t xml:space="preserve">                                                        </w:t>
      </w:r>
      <w:r w:rsidRPr="0036367A">
        <w:rPr>
          <w:b/>
        </w:rPr>
        <w:t xml:space="preserve">                  </w:t>
      </w: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jc w:val="center"/>
        <w:rPr>
          <w:rFonts w:cs="Times New Roman"/>
          <w:b/>
        </w:rPr>
      </w:pPr>
      <w:r w:rsidRPr="0036367A">
        <w:rPr>
          <w:rFonts w:cs="Times New Roman"/>
          <w:b/>
        </w:rPr>
        <w:t>8.Срок действия договора.</w:t>
      </w: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ind w:firstLine="1077"/>
        <w:jc w:val="both"/>
        <w:rPr>
          <w:rFonts w:cs="Times New Roman"/>
        </w:rPr>
      </w:pPr>
      <w:r w:rsidRPr="0036367A">
        <w:rPr>
          <w:rFonts w:cs="Times New Roman"/>
        </w:rPr>
        <w:t xml:space="preserve">8.1. Настоящий договор вступает в силу с </w:t>
      </w:r>
      <w:r>
        <w:rPr>
          <w:rFonts w:cs="Times New Roman"/>
        </w:rPr>
        <w:t>момента заключения договора</w:t>
      </w:r>
      <w:r w:rsidRPr="0036367A">
        <w:rPr>
          <w:rFonts w:cs="Times New Roman"/>
        </w:rPr>
        <w:t xml:space="preserve"> и действует до «</w:t>
      </w:r>
      <w:r>
        <w:rPr>
          <w:rFonts w:cs="Times New Roman"/>
        </w:rPr>
        <w:t>31</w:t>
      </w:r>
      <w:r w:rsidRPr="0036367A">
        <w:rPr>
          <w:rFonts w:cs="Times New Roman"/>
        </w:rPr>
        <w:t>»</w:t>
      </w:r>
      <w:r>
        <w:rPr>
          <w:rFonts w:cs="Times New Roman"/>
        </w:rPr>
        <w:t xml:space="preserve"> декабря 2022 </w:t>
      </w:r>
      <w:r w:rsidRPr="0036367A">
        <w:rPr>
          <w:rFonts w:cs="Times New Roman"/>
        </w:rPr>
        <w:t>г.,</w:t>
      </w:r>
      <w:r>
        <w:rPr>
          <w:rFonts w:cs="Times New Roman"/>
        </w:rPr>
        <w:t xml:space="preserve"> а в части финансовых обязательств по оплате услуг Исполнителя, до полного их исполнения.</w:t>
      </w:r>
      <w:r w:rsidRPr="0036367A">
        <w:rPr>
          <w:rFonts w:cs="Times New Roman"/>
        </w:rPr>
        <w:t xml:space="preserve">            </w:t>
      </w:r>
    </w:p>
    <w:p w:rsidR="00A76E59" w:rsidRPr="0036367A" w:rsidRDefault="00A76E59" w:rsidP="00A76E59">
      <w:pPr>
        <w:pStyle w:val="Textbody"/>
        <w:tabs>
          <w:tab w:val="left" w:pos="1080"/>
        </w:tabs>
        <w:spacing w:after="0"/>
        <w:jc w:val="both"/>
        <w:rPr>
          <w:rFonts w:cs="Times New Roman"/>
        </w:rPr>
      </w:pPr>
    </w:p>
    <w:p w:rsidR="00A76E59" w:rsidRPr="0036367A" w:rsidRDefault="00A76E59" w:rsidP="00A76E59">
      <w:pPr>
        <w:pStyle w:val="Textbody"/>
        <w:spacing w:after="0"/>
        <w:jc w:val="center"/>
        <w:rPr>
          <w:rFonts w:cs="Times New Roman"/>
          <w:b/>
        </w:rPr>
      </w:pPr>
      <w:r w:rsidRPr="0036367A">
        <w:rPr>
          <w:rFonts w:cs="Times New Roman"/>
          <w:b/>
        </w:rPr>
        <w:t>9. Антикоррупционная оговорка</w:t>
      </w:r>
    </w:p>
    <w:p w:rsidR="00A76E59" w:rsidRPr="0036367A" w:rsidRDefault="00A76E59" w:rsidP="00A76E59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9.1.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76E59" w:rsidRPr="0036367A" w:rsidRDefault="00A76E59" w:rsidP="00A76E59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9.2.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76E59" w:rsidRPr="0036367A" w:rsidRDefault="00A76E59" w:rsidP="00A76E59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9.3.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:rsidR="00A76E59" w:rsidRPr="0036367A" w:rsidRDefault="00A76E59" w:rsidP="00A76E59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Под действиями работника, осуществляемыми в пользу стимулирующей его Стороны, понимаются:</w:t>
      </w:r>
    </w:p>
    <w:p w:rsidR="00A76E59" w:rsidRPr="0036367A" w:rsidRDefault="00A76E59" w:rsidP="00A76E59">
      <w:pPr>
        <w:ind w:firstLine="709"/>
        <w:jc w:val="both"/>
      </w:pPr>
      <w:r w:rsidRPr="0036367A">
        <w:t>-предоставление неоправданных преимуществ по сравнению с другими контрагентами;</w:t>
      </w:r>
    </w:p>
    <w:p w:rsidR="00A76E59" w:rsidRPr="0036367A" w:rsidRDefault="00A76E59" w:rsidP="00A76E59">
      <w:pPr>
        <w:ind w:firstLine="709"/>
        <w:jc w:val="both"/>
      </w:pPr>
      <w:r w:rsidRPr="0036367A">
        <w:t>-предоставление каких-либо гарантий;</w:t>
      </w:r>
    </w:p>
    <w:p w:rsidR="00A76E59" w:rsidRPr="0036367A" w:rsidRDefault="00A76E59" w:rsidP="00A76E59">
      <w:pPr>
        <w:ind w:firstLine="709"/>
        <w:jc w:val="both"/>
      </w:pPr>
      <w:r w:rsidRPr="0036367A">
        <w:t>-ускорение существующих процедур;</w:t>
      </w:r>
    </w:p>
    <w:p w:rsidR="00A76E59" w:rsidRPr="0036367A" w:rsidRDefault="00A76E59" w:rsidP="00A76E59">
      <w:pPr>
        <w:ind w:firstLine="709"/>
        <w:jc w:val="both"/>
      </w:pPr>
      <w:r w:rsidRPr="0036367A">
        <w:t>-иные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76E59" w:rsidRPr="0036367A" w:rsidRDefault="00A76E59" w:rsidP="00A76E59">
      <w:pPr>
        <w:ind w:firstLine="709"/>
        <w:jc w:val="both"/>
      </w:pPr>
      <w:r w:rsidRPr="0036367A">
        <w:t>9.4.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A76E59" w:rsidRPr="0036367A" w:rsidRDefault="00A76E59" w:rsidP="00A76E59">
      <w:pPr>
        <w:ind w:firstLine="709"/>
        <w:jc w:val="both"/>
      </w:pPr>
      <w:r w:rsidRPr="0036367A">
        <w:t>9.5.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76E59" w:rsidRPr="0036367A" w:rsidRDefault="00A76E59" w:rsidP="00A76E59">
      <w:pPr>
        <w:ind w:firstLine="709"/>
        <w:jc w:val="both"/>
      </w:pPr>
      <w:r w:rsidRPr="0036367A">
        <w:t>9.6.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76E59" w:rsidRPr="0036367A" w:rsidRDefault="00A76E59" w:rsidP="00A76E59">
      <w:pPr>
        <w:ind w:firstLine="709"/>
        <w:jc w:val="both"/>
      </w:pPr>
      <w:r w:rsidRPr="0036367A">
        <w:t>9.7.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A76E59" w:rsidRPr="0036367A" w:rsidRDefault="00A76E59" w:rsidP="00A76E59">
      <w:pPr>
        <w:ind w:firstLine="709"/>
        <w:jc w:val="both"/>
      </w:pPr>
      <w:r w:rsidRPr="0036367A">
        <w:t>9.8.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76E59" w:rsidRPr="0036367A" w:rsidRDefault="00A76E59" w:rsidP="00A76E59">
      <w:pPr>
        <w:ind w:firstLine="709"/>
        <w:jc w:val="both"/>
      </w:pPr>
      <w:r w:rsidRPr="0036367A">
        <w:t>9.9.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76E59" w:rsidRPr="0036367A" w:rsidRDefault="00A76E59" w:rsidP="00A76E59">
      <w:r w:rsidRPr="0036367A">
        <w:tab/>
      </w:r>
    </w:p>
    <w:p w:rsidR="00A76E59" w:rsidRPr="0036367A" w:rsidRDefault="00A76E59" w:rsidP="00A76E59">
      <w:pPr>
        <w:jc w:val="center"/>
      </w:pPr>
    </w:p>
    <w:p w:rsidR="00A76E59" w:rsidRPr="0036367A" w:rsidRDefault="00A76E59" w:rsidP="00A76E59">
      <w:pPr>
        <w:jc w:val="center"/>
        <w:rPr>
          <w:b/>
        </w:rPr>
      </w:pPr>
      <w:r w:rsidRPr="0036367A">
        <w:rPr>
          <w:b/>
        </w:rPr>
        <w:t>10. Конфиденциальная информация</w:t>
      </w:r>
    </w:p>
    <w:p w:rsidR="00A76E59" w:rsidRPr="00532CA9" w:rsidRDefault="00A76E59" w:rsidP="00A76E59">
      <w:pPr>
        <w:jc w:val="both"/>
        <w:rPr>
          <w:rStyle w:val="DeltaViewInsertion"/>
        </w:rPr>
      </w:pPr>
      <w:r w:rsidRPr="0036367A">
        <w:t xml:space="preserve">             10.1. Для целей настоящего Договора термин </w:t>
      </w:r>
      <w:r w:rsidRPr="0036367A">
        <w:rPr>
          <w:bCs/>
        </w:rPr>
        <w:t>«Конфиденциальная информация»</w:t>
      </w:r>
      <w:r w:rsidRPr="0036367A">
        <w:t xml:space="preserve"> означает любую информацию по настоящему </w:t>
      </w:r>
      <w:r w:rsidRPr="00532CA9">
        <w:t>Договору</w:t>
      </w:r>
      <w:r w:rsidRPr="00532CA9">
        <w:rPr>
          <w:bCs/>
        </w:rPr>
        <w:t>,</w:t>
      </w:r>
      <w:r w:rsidRPr="00532CA9">
        <w:rPr>
          <w:rStyle w:val="DeltaViewInsertion"/>
        </w:rPr>
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A76E59" w:rsidRPr="0036367A" w:rsidRDefault="00A76E59" w:rsidP="00A76E59">
      <w:pPr>
        <w:jc w:val="both"/>
      </w:pPr>
      <w:r w:rsidRPr="00532CA9">
        <w:rPr>
          <w:rStyle w:val="DeltaViewInsertion"/>
        </w:rPr>
        <w:t xml:space="preserve">        10.2.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  <w:r w:rsidRPr="0036367A">
        <w:rPr>
          <w:rStyle w:val="DeltaViewInsertion"/>
        </w:rPr>
        <w:t xml:space="preserve"> </w:t>
      </w:r>
      <w:r w:rsidRPr="0036367A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раскрытия:</w:t>
      </w:r>
    </w:p>
    <w:p w:rsidR="00A76E59" w:rsidRPr="0036367A" w:rsidRDefault="00A76E59" w:rsidP="00A76E59">
      <w:pPr>
        <w:ind w:firstLine="709"/>
        <w:jc w:val="both"/>
      </w:pPr>
      <w:r w:rsidRPr="0036367A">
        <w:t>- 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</w:t>
      </w:r>
    </w:p>
    <w:p w:rsidR="00A76E59" w:rsidRPr="0036367A" w:rsidRDefault="00A76E59" w:rsidP="00A76E59">
      <w:pPr>
        <w:ind w:firstLine="709"/>
        <w:jc w:val="both"/>
      </w:pPr>
      <w:r w:rsidRPr="0036367A">
        <w:t>-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76E59" w:rsidRPr="0036367A" w:rsidRDefault="00A76E59" w:rsidP="00A76E59">
      <w:pPr>
        <w:ind w:firstLine="709"/>
        <w:jc w:val="both"/>
      </w:pPr>
      <w:r w:rsidRPr="0036367A">
        <w:t>10.3.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A76E59" w:rsidRPr="0036367A" w:rsidRDefault="00A76E59" w:rsidP="00A76E59">
      <w:pPr>
        <w:ind w:firstLine="709"/>
        <w:jc w:val="both"/>
      </w:pPr>
      <w:r w:rsidRPr="0036367A">
        <w:t>10.4. Для целей настоящего Договора «</w:t>
      </w:r>
      <w:r w:rsidRPr="0036367A">
        <w:rPr>
          <w:bCs/>
        </w:rPr>
        <w:t>Разглашение Конфиденциальной информации</w:t>
      </w:r>
      <w:r w:rsidRPr="0036367A">
        <w:t xml:space="preserve">» означает несанкционированные соответствующей Стороной действия другой Стороны, в результате которых какие-либо </w:t>
      </w:r>
      <w:r w:rsidRPr="00532CA9">
        <w:t xml:space="preserve">третьи лица получают доступ и возможность ознакомления с Конфиденциальной информацией. </w:t>
      </w:r>
      <w:r w:rsidRPr="00532CA9">
        <w:rPr>
          <w:rStyle w:val="DeltaViewInsertion"/>
        </w:rPr>
        <w:t>Разглашением</w:t>
      </w:r>
      <w:r w:rsidRPr="00532CA9">
        <w:t xml:space="preserve"> Конфиденциальной информации признается также бездействие соответствующей Стороны, выразившееся</w:t>
      </w:r>
      <w:r w:rsidRPr="0036367A">
        <w:t xml:space="preserve">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76E59" w:rsidRPr="0036367A" w:rsidRDefault="00A76E59" w:rsidP="00A76E59">
      <w:pPr>
        <w:ind w:firstLine="709"/>
        <w:jc w:val="both"/>
      </w:pPr>
      <w:r w:rsidRPr="0036367A">
        <w:t>10.5.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данного Раздела договора, за исключением случаев раскрытия Конфиденциальной информации, предусмотренных в настоящим Разделом договора.</w:t>
      </w:r>
    </w:p>
    <w:p w:rsidR="00A76E59" w:rsidRPr="0036367A" w:rsidRDefault="00A76E59" w:rsidP="00A76E59">
      <w:pPr>
        <w:ind w:firstLine="709"/>
        <w:jc w:val="both"/>
      </w:pPr>
      <w:r w:rsidRPr="0036367A">
        <w:t>10.6. Передача Конфиденциальной информации оформляется актом, составленным в произвольной форме, который подписывается уполномоченными представителями Сторон.</w:t>
      </w:r>
    </w:p>
    <w:p w:rsidR="00A76E59" w:rsidRPr="0036367A" w:rsidRDefault="00A76E59" w:rsidP="00A76E59">
      <w:pPr>
        <w:pStyle w:val="-2"/>
        <w:numPr>
          <w:ilvl w:val="0"/>
          <w:numId w:val="0"/>
        </w:numPr>
        <w:spacing w:after="0"/>
        <w:ind w:firstLine="709"/>
        <w:rPr>
          <w:sz w:val="24"/>
          <w:szCs w:val="24"/>
        </w:rPr>
      </w:pPr>
      <w:r w:rsidRPr="0036367A">
        <w:rPr>
          <w:sz w:val="24"/>
          <w:szCs w:val="24"/>
        </w:rPr>
        <w:t>10.7.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A76E59" w:rsidRPr="0036367A" w:rsidRDefault="00A76E59" w:rsidP="00A76E59">
      <w:pPr>
        <w:pStyle w:val="Textbody"/>
        <w:spacing w:after="0"/>
        <w:jc w:val="center"/>
        <w:rPr>
          <w:rFonts w:cs="Times New Roman"/>
          <w:b/>
        </w:rPr>
      </w:pPr>
    </w:p>
    <w:p w:rsidR="00A76E59" w:rsidRPr="0036367A" w:rsidRDefault="00A76E59" w:rsidP="00A76E59">
      <w:pPr>
        <w:pStyle w:val="Textbody"/>
        <w:spacing w:after="0"/>
        <w:jc w:val="center"/>
        <w:rPr>
          <w:rFonts w:cs="Times New Roman"/>
          <w:b/>
        </w:rPr>
      </w:pPr>
      <w:r w:rsidRPr="0036367A">
        <w:rPr>
          <w:rFonts w:cs="Times New Roman"/>
          <w:b/>
        </w:rPr>
        <w:t>11. Прочие условия</w:t>
      </w:r>
    </w:p>
    <w:p w:rsidR="00A76E59" w:rsidRPr="0036367A" w:rsidRDefault="00A76E59" w:rsidP="00A76E59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11.1. В случае изменения у какой-либо из Сторон любого из реквизитов, указанных в разделе 12 настоящего договора, Стороны обязуются поставить в известность друг друга, путем письменного уведомления. В случае несоблюдения этой обязанности все отрицательные последствия, связанные с отсутствием у другой Стороны надлежащей информации, несет Сторона, не осуществившая соответствующее уведомление.</w:t>
      </w:r>
      <w:r w:rsidRPr="0036367A">
        <w:rPr>
          <w:rFonts w:cs="Times New Roman"/>
        </w:rPr>
        <w:tab/>
      </w:r>
    </w:p>
    <w:p w:rsidR="00A76E59" w:rsidRPr="0036367A" w:rsidRDefault="00A76E59" w:rsidP="00A76E59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11.2. Все изменения и дополнения к настоящему договору имеют силу только в том случае, если они оформлены в виде дополнительных соглашений, подписанных обеими Сторонами и заверенных печатями. Дополнительное соглашение в случае внесения изменений в договор составляет та Сторона, которая вносит соответствующие изменения.</w:t>
      </w:r>
    </w:p>
    <w:p w:rsidR="00A76E59" w:rsidRPr="0036367A" w:rsidRDefault="00A76E59" w:rsidP="00A76E59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11.3. При исполнении настоящего договора не допускается перемена Исполнителя, за исключением случае, если новый Исполнитель является правопреемником Исполнителя настоящему договору вследствие реорганизации юридического лица в форме преобразования, слияния или присоединения.</w:t>
      </w:r>
    </w:p>
    <w:p w:rsidR="00A76E59" w:rsidRPr="0036367A" w:rsidRDefault="00A76E59" w:rsidP="00A76E59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11.4. Настоящий договор составлен в двух экземплярах, подписанных уполномоченными представителями Сторонам, удостоверенных оттисками печати Сторон, идентичных по содержанию и имеющих равную юридическую силу, по одному для каждой Стороны.</w:t>
      </w:r>
    </w:p>
    <w:p w:rsidR="00A76E59" w:rsidRPr="00650D0F" w:rsidRDefault="00A76E59" w:rsidP="00A76E59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 xml:space="preserve">11.5. </w:t>
      </w:r>
      <w:r w:rsidRPr="00650D0F">
        <w:rPr>
          <w:rFonts w:cs="Times New Roman"/>
        </w:rPr>
        <w:t xml:space="preserve">Экземпляр договора, переданный посредством факсимильной связи либо электронной почтой с уведомлением о прочтении, будет иметь юридическую силу в течение 30 (тридцати) календарных дней до поступления оригинала. Предоставление оригинала обязательно.  </w:t>
      </w:r>
    </w:p>
    <w:p w:rsidR="00A76E59" w:rsidRDefault="00A76E59" w:rsidP="00A76E59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A76E59" w:rsidRDefault="00A76E59" w:rsidP="00A76E59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A76E59" w:rsidRDefault="00A76E59" w:rsidP="00A76E59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A76E59" w:rsidRDefault="00A76E59" w:rsidP="00A76E59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A76E59" w:rsidRDefault="00A76E59" w:rsidP="00A76E59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A76E59" w:rsidRDefault="00A76E59" w:rsidP="00A76E59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A76E59" w:rsidRDefault="00A76E59" w:rsidP="00A76E59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A76E59" w:rsidRPr="003A615A" w:rsidRDefault="00A76E59" w:rsidP="00A76E59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A76E59" w:rsidRPr="003A615A" w:rsidRDefault="00A76E59" w:rsidP="00A76E59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A76E59" w:rsidRPr="003A615A" w:rsidRDefault="00A76E59" w:rsidP="00A76E59">
      <w:pPr>
        <w:pStyle w:val="Textbody"/>
        <w:spacing w:after="0"/>
        <w:jc w:val="center"/>
        <w:rPr>
          <w:rFonts w:cs="Times New Roman"/>
          <w:b/>
          <w:color w:val="404040"/>
        </w:rPr>
      </w:pPr>
      <w:r w:rsidRPr="003A615A">
        <w:rPr>
          <w:rFonts w:cs="Times New Roman"/>
          <w:b/>
          <w:color w:val="404040"/>
        </w:rPr>
        <w:t>12. Юридические адреса и реквизиты сторон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A76E59" w:rsidRPr="00334C8F" w:rsidTr="004D5077">
        <w:trPr>
          <w:trHeight w:val="5847"/>
        </w:trPr>
        <w:tc>
          <w:tcPr>
            <w:tcW w:w="5495" w:type="dxa"/>
          </w:tcPr>
          <w:p w:rsidR="00A76E59" w:rsidRPr="00334C8F" w:rsidRDefault="00A76E59" w:rsidP="004D5077">
            <w:pPr>
              <w:rPr>
                <w:b/>
                <w:bCs/>
              </w:rPr>
            </w:pPr>
            <w:r w:rsidRPr="00334C8F">
              <w:rPr>
                <w:b/>
                <w:bCs/>
              </w:rPr>
              <w:t>«ЗАКАЗЧИК»</w:t>
            </w:r>
          </w:p>
          <w:p w:rsidR="00A76E59" w:rsidRPr="00334C8F" w:rsidRDefault="00A76E59" w:rsidP="004D5077">
            <w:pPr>
              <w:rPr>
                <w:b/>
                <w:bCs/>
                <w:highlight w:val="yellow"/>
              </w:rPr>
            </w:pPr>
          </w:p>
          <w:p w:rsidR="00A76E59" w:rsidRPr="007C33E7" w:rsidRDefault="00A76E59" w:rsidP="004D5077">
            <w:pPr>
              <w:pStyle w:val="1"/>
              <w:rPr>
                <w:b/>
                <w:bCs/>
              </w:rPr>
            </w:pPr>
            <w:r w:rsidRPr="007C33E7">
              <w:rPr>
                <w:b/>
                <w:bCs/>
              </w:rPr>
              <w:t>ООО «ИРМЕТ»</w:t>
            </w:r>
          </w:p>
          <w:p w:rsidR="00A76E59" w:rsidRDefault="00A76E59" w:rsidP="004D5077">
            <w:pPr>
              <w:pStyle w:val="1"/>
              <w:rPr>
                <w:bCs/>
              </w:rPr>
            </w:pPr>
            <w:r>
              <w:rPr>
                <w:bCs/>
              </w:rPr>
              <w:t>664075</w:t>
            </w:r>
            <w:r w:rsidRPr="00B87494">
              <w:rPr>
                <w:bCs/>
              </w:rPr>
              <w:t xml:space="preserve">, РФ, Иркутская область, г. Иркутск, </w:t>
            </w:r>
          </w:p>
          <w:p w:rsidR="00A76E59" w:rsidRPr="00B87494" w:rsidRDefault="00A76E59" w:rsidP="004D5077">
            <w:pPr>
              <w:pStyle w:val="1"/>
              <w:rPr>
                <w:bCs/>
              </w:rPr>
            </w:pPr>
            <w:r w:rsidRPr="00B87494">
              <w:rPr>
                <w:bCs/>
              </w:rPr>
              <w:t xml:space="preserve">ул. Байкальская, 239, корпус 26А                       </w:t>
            </w:r>
          </w:p>
          <w:p w:rsidR="00A76E59" w:rsidRPr="007C33E7" w:rsidRDefault="00A76E59" w:rsidP="004D5077">
            <w:pPr>
              <w:pStyle w:val="1"/>
              <w:rPr>
                <w:bCs/>
                <w:lang w:val="ru-RU"/>
              </w:rPr>
            </w:pPr>
            <w:r w:rsidRPr="00B87494">
              <w:rPr>
                <w:bCs/>
              </w:rPr>
              <w:t xml:space="preserve">факс: (3952) </w:t>
            </w:r>
            <w:r>
              <w:rPr>
                <w:bCs/>
                <w:lang w:val="ru-RU"/>
              </w:rPr>
              <w:t>795-750</w:t>
            </w:r>
          </w:p>
          <w:p w:rsidR="00A76E59" w:rsidRPr="00B87494" w:rsidRDefault="00A76E59" w:rsidP="004D5077">
            <w:pPr>
              <w:pStyle w:val="1"/>
              <w:rPr>
                <w:bCs/>
              </w:rPr>
            </w:pPr>
            <w:r w:rsidRPr="00B87494">
              <w:rPr>
                <w:bCs/>
              </w:rPr>
              <w:t>E-</w:t>
            </w:r>
            <w:proofErr w:type="spellStart"/>
            <w:r w:rsidRPr="00B87494">
              <w:rPr>
                <w:bCs/>
              </w:rPr>
              <w:t>mail</w:t>
            </w:r>
            <w:proofErr w:type="spellEnd"/>
            <w:r w:rsidRPr="00B87494">
              <w:rPr>
                <w:bCs/>
              </w:rPr>
              <w:t>: irmet@es.irkutskenergo.ru</w:t>
            </w:r>
          </w:p>
          <w:p w:rsidR="00A76E59" w:rsidRPr="00B87494" w:rsidRDefault="00A76E59" w:rsidP="004D5077">
            <w:pPr>
              <w:pStyle w:val="1"/>
              <w:rPr>
                <w:bCs/>
              </w:rPr>
            </w:pPr>
            <w:r w:rsidRPr="00B87494">
              <w:rPr>
                <w:bCs/>
              </w:rPr>
              <w:t>ИНН 3811462280</w:t>
            </w:r>
          </w:p>
          <w:p w:rsidR="00A76E59" w:rsidRPr="00B87494" w:rsidRDefault="00A76E59" w:rsidP="004D5077">
            <w:pPr>
              <w:pStyle w:val="1"/>
              <w:rPr>
                <w:bCs/>
              </w:rPr>
            </w:pPr>
            <w:r w:rsidRPr="00B87494">
              <w:rPr>
                <w:bCs/>
              </w:rPr>
              <w:t>КПП 381101001</w:t>
            </w:r>
            <w:r w:rsidRPr="00B87494">
              <w:rPr>
                <w:bCs/>
              </w:rPr>
              <w:tab/>
            </w:r>
          </w:p>
          <w:p w:rsidR="00A76E59" w:rsidRPr="00B87494" w:rsidRDefault="00A76E59" w:rsidP="004D5077">
            <w:pPr>
              <w:pStyle w:val="1"/>
              <w:rPr>
                <w:bCs/>
              </w:rPr>
            </w:pPr>
            <w:r w:rsidRPr="00B87494">
              <w:rPr>
                <w:bCs/>
              </w:rPr>
              <w:t>р/</w:t>
            </w:r>
            <w:proofErr w:type="spellStart"/>
            <w:r w:rsidRPr="00B87494">
              <w:rPr>
                <w:bCs/>
              </w:rPr>
              <w:t>сч</w:t>
            </w:r>
            <w:proofErr w:type="spellEnd"/>
            <w:r w:rsidRPr="00B87494">
              <w:rPr>
                <w:bCs/>
              </w:rPr>
              <w:t xml:space="preserve"> № </w:t>
            </w:r>
            <w:r w:rsidRPr="00650D0F">
              <w:rPr>
                <w:bCs/>
              </w:rPr>
              <w:t>40702810700000092762</w:t>
            </w:r>
          </w:p>
          <w:p w:rsidR="00A76E59" w:rsidRPr="00B87494" w:rsidRDefault="00A76E59" w:rsidP="004D5077">
            <w:pPr>
              <w:pStyle w:val="1"/>
              <w:rPr>
                <w:bCs/>
              </w:rPr>
            </w:pPr>
            <w:r w:rsidRPr="00B87494">
              <w:rPr>
                <w:bCs/>
              </w:rPr>
              <w:t>Ф-л Банка ГПБ (АО) «Восточно-Сибирский»</w:t>
            </w:r>
          </w:p>
          <w:p w:rsidR="00A76E59" w:rsidRPr="00B87494" w:rsidRDefault="00A76E59" w:rsidP="004D5077">
            <w:pPr>
              <w:pStyle w:val="1"/>
              <w:rPr>
                <w:bCs/>
              </w:rPr>
            </w:pPr>
            <w:proofErr w:type="spellStart"/>
            <w:r w:rsidRPr="00B87494">
              <w:rPr>
                <w:bCs/>
              </w:rPr>
              <w:t>кор</w:t>
            </w:r>
            <w:proofErr w:type="spellEnd"/>
            <w:r w:rsidRPr="00B87494">
              <w:rPr>
                <w:bCs/>
              </w:rPr>
              <w:t>. счет № 30101810100000000877</w:t>
            </w:r>
          </w:p>
          <w:p w:rsidR="00A76E59" w:rsidRPr="00B87494" w:rsidRDefault="00A76E59" w:rsidP="004D5077">
            <w:pPr>
              <w:pStyle w:val="1"/>
              <w:rPr>
                <w:bCs/>
              </w:rPr>
            </w:pPr>
            <w:r w:rsidRPr="00B87494">
              <w:rPr>
                <w:bCs/>
              </w:rPr>
              <w:t>БИК 040407877</w:t>
            </w:r>
          </w:p>
          <w:p w:rsidR="00A76E59" w:rsidRPr="00B87494" w:rsidRDefault="00A76E59" w:rsidP="004D5077">
            <w:pPr>
              <w:pStyle w:val="1"/>
              <w:rPr>
                <w:bCs/>
              </w:rPr>
            </w:pPr>
            <w:r w:rsidRPr="00B87494">
              <w:rPr>
                <w:bCs/>
              </w:rPr>
              <w:t>ОКПО 46692380</w:t>
            </w:r>
          </w:p>
          <w:p w:rsidR="00A76E59" w:rsidRDefault="00A76E59" w:rsidP="004D5077">
            <w:pPr>
              <w:rPr>
                <w:bCs/>
              </w:rPr>
            </w:pPr>
            <w:r w:rsidRPr="00B87494">
              <w:rPr>
                <w:bCs/>
              </w:rPr>
              <w:t>ОГРН 1193850013774</w:t>
            </w:r>
          </w:p>
          <w:p w:rsidR="00A76E59" w:rsidRPr="00334C8F" w:rsidRDefault="00A76E59" w:rsidP="004D5077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:rsidR="00A76E59" w:rsidRPr="00334C8F" w:rsidRDefault="00A76E59" w:rsidP="004D5077">
            <w:pPr>
              <w:rPr>
                <w:b/>
                <w:bCs/>
              </w:rPr>
            </w:pPr>
            <w:r w:rsidRPr="00334C8F">
              <w:rPr>
                <w:b/>
                <w:bCs/>
              </w:rPr>
              <w:t>«</w:t>
            </w:r>
            <w:r>
              <w:rPr>
                <w:b/>
                <w:bCs/>
              </w:rPr>
              <w:t>Исполнитель</w:t>
            </w:r>
            <w:r w:rsidRPr="00334C8F">
              <w:rPr>
                <w:b/>
                <w:bCs/>
              </w:rPr>
              <w:t>»</w:t>
            </w:r>
          </w:p>
          <w:p w:rsidR="00A76E59" w:rsidRPr="00334C8F" w:rsidRDefault="00A76E59" w:rsidP="004D5077">
            <w:pPr>
              <w:rPr>
                <w:b/>
                <w:bCs/>
              </w:rPr>
            </w:pPr>
          </w:p>
          <w:p w:rsidR="00A76E59" w:rsidRPr="007C33E7" w:rsidRDefault="00A76E59" w:rsidP="004D5077">
            <w:pPr>
              <w:rPr>
                <w:lang w:val="en-US"/>
              </w:rPr>
            </w:pPr>
          </w:p>
        </w:tc>
      </w:tr>
      <w:tr w:rsidR="00A76E59" w:rsidRPr="00334C8F" w:rsidTr="004D5077">
        <w:trPr>
          <w:trHeight w:val="1417"/>
        </w:trPr>
        <w:tc>
          <w:tcPr>
            <w:tcW w:w="5495" w:type="dxa"/>
          </w:tcPr>
          <w:p w:rsidR="00A76E59" w:rsidRDefault="00A76E59" w:rsidP="004D5077">
            <w:pPr>
              <w:pStyle w:val="1"/>
              <w:ind w:left="1134" w:hanging="1134"/>
            </w:pPr>
            <w:r>
              <w:t>Директор</w:t>
            </w:r>
          </w:p>
          <w:p w:rsidR="00A76E59" w:rsidRDefault="00A76E59" w:rsidP="004D5077">
            <w:pPr>
              <w:pStyle w:val="1"/>
              <w:ind w:left="1134" w:hanging="1134"/>
            </w:pPr>
            <w:r>
              <w:t>ООО «ИРМЕТ»</w:t>
            </w:r>
          </w:p>
          <w:p w:rsidR="00A76E59" w:rsidRDefault="00A76E59" w:rsidP="004D5077">
            <w:pPr>
              <w:pStyle w:val="1"/>
              <w:ind w:left="1134" w:hanging="1134"/>
            </w:pPr>
          </w:p>
          <w:p w:rsidR="00A76E59" w:rsidRDefault="00A76E59" w:rsidP="004D5077">
            <w:pPr>
              <w:pStyle w:val="1"/>
              <w:ind w:left="1134" w:hanging="1134"/>
            </w:pPr>
          </w:p>
          <w:p w:rsidR="00A76E59" w:rsidRDefault="00A76E59" w:rsidP="004D5077">
            <w:pPr>
              <w:pStyle w:val="1"/>
              <w:ind w:left="1134" w:hanging="1134"/>
            </w:pPr>
          </w:p>
          <w:p w:rsidR="00A76E59" w:rsidRPr="00D16953" w:rsidRDefault="00A76E59" w:rsidP="004D5077">
            <w:pPr>
              <w:pStyle w:val="1"/>
              <w:ind w:left="1134" w:hanging="1134"/>
              <w:rPr>
                <w:lang w:val="ru-RU"/>
              </w:rPr>
            </w:pPr>
            <w:r w:rsidRPr="00D16953">
              <w:rPr>
                <w:u w:val="single"/>
              </w:rPr>
              <w:t xml:space="preserve">______________ </w:t>
            </w:r>
            <w:r>
              <w:rPr>
                <w:lang w:val="ru-RU"/>
              </w:rPr>
              <w:t>А.О. Перфильев</w:t>
            </w:r>
          </w:p>
          <w:p w:rsidR="00A76E59" w:rsidRDefault="00A76E59" w:rsidP="004D5077">
            <w:pPr>
              <w:pStyle w:val="1"/>
              <w:ind w:left="1134" w:hanging="1134"/>
            </w:pPr>
          </w:p>
          <w:p w:rsidR="00A76E59" w:rsidRPr="00334C8F" w:rsidRDefault="00A76E59" w:rsidP="004D5077">
            <w:r>
              <w:t xml:space="preserve">" ___ </w:t>
            </w:r>
            <w:proofErr w:type="gramStart"/>
            <w:r>
              <w:t>"  _</w:t>
            </w:r>
            <w:proofErr w:type="gramEnd"/>
            <w:r>
              <w:t>____________   2023 г.</w:t>
            </w:r>
            <w:r w:rsidRPr="00334C8F">
              <w:t xml:space="preserve">                                        </w:t>
            </w:r>
          </w:p>
        </w:tc>
        <w:tc>
          <w:tcPr>
            <w:tcW w:w="4536" w:type="dxa"/>
          </w:tcPr>
          <w:p w:rsidR="00A76E59" w:rsidRDefault="00A76E59" w:rsidP="004D5077"/>
          <w:p w:rsidR="00A76E59" w:rsidRDefault="00A76E59" w:rsidP="004D5077"/>
          <w:p w:rsidR="00A76E59" w:rsidRDefault="00A76E59" w:rsidP="004D5077"/>
          <w:p w:rsidR="00A76E59" w:rsidRDefault="00A76E59" w:rsidP="004D5077"/>
          <w:p w:rsidR="00A76E59" w:rsidRDefault="00A76E59" w:rsidP="004D5077">
            <w:r>
              <w:t>___________________</w:t>
            </w:r>
          </w:p>
          <w:p w:rsidR="00A76E59" w:rsidRPr="00334C8F" w:rsidRDefault="00A76E59" w:rsidP="004D5077">
            <w:r>
              <w:t xml:space="preserve">М.П.                                                                                 </w:t>
            </w:r>
          </w:p>
        </w:tc>
      </w:tr>
    </w:tbl>
    <w:p w:rsidR="00A76E59" w:rsidRPr="001020AA" w:rsidRDefault="00A76E59" w:rsidP="00A76E59">
      <w:pPr>
        <w:pStyle w:val="Textbody"/>
        <w:tabs>
          <w:tab w:val="left" w:pos="1080"/>
        </w:tabs>
        <w:spacing w:after="0"/>
        <w:jc w:val="both"/>
      </w:pPr>
      <w:r>
        <w:t xml:space="preserve">       </w:t>
      </w:r>
    </w:p>
    <w:p w:rsidR="00A76E59" w:rsidRDefault="00A76E59" w:rsidP="00A76E59">
      <w:pPr>
        <w:shd w:val="clear" w:color="auto" w:fill="FFFFFF"/>
        <w:suppressAutoHyphens/>
      </w:pPr>
    </w:p>
    <w:p w:rsidR="00A76E59" w:rsidRDefault="00A76E59" w:rsidP="00A76E59">
      <w:pPr>
        <w:shd w:val="clear" w:color="auto" w:fill="FFFFFF"/>
        <w:suppressAutoHyphens/>
      </w:pPr>
    </w:p>
    <w:p w:rsidR="00A76E59" w:rsidRDefault="00A76E59" w:rsidP="00A76E59">
      <w:pPr>
        <w:shd w:val="clear" w:color="auto" w:fill="FFFFFF"/>
        <w:suppressAutoHyphens/>
      </w:pPr>
    </w:p>
    <w:p w:rsidR="00A76E59" w:rsidRDefault="00A76E59" w:rsidP="00A76E59">
      <w:pPr>
        <w:tabs>
          <w:tab w:val="left" w:pos="5529"/>
        </w:tabs>
        <w:spacing w:line="276" w:lineRule="auto"/>
        <w:jc w:val="both"/>
      </w:pPr>
      <w:r>
        <w:tab/>
      </w:r>
      <w:r>
        <w:tab/>
      </w:r>
    </w:p>
    <w:p w:rsidR="00A76E59" w:rsidRDefault="00A76E59" w:rsidP="00A76E59">
      <w:pPr>
        <w:tabs>
          <w:tab w:val="left" w:pos="5529"/>
        </w:tabs>
        <w:spacing w:line="276" w:lineRule="auto"/>
        <w:jc w:val="both"/>
      </w:pPr>
    </w:p>
    <w:p w:rsidR="00A76E59" w:rsidRDefault="00A76E59" w:rsidP="00A76E59">
      <w:pPr>
        <w:tabs>
          <w:tab w:val="left" w:pos="5529"/>
        </w:tabs>
        <w:spacing w:line="276" w:lineRule="auto"/>
        <w:jc w:val="both"/>
      </w:pPr>
    </w:p>
    <w:p w:rsidR="00A76E59" w:rsidRDefault="00A76E59" w:rsidP="00A76E59">
      <w:pPr>
        <w:tabs>
          <w:tab w:val="left" w:pos="5529"/>
        </w:tabs>
        <w:spacing w:line="276" w:lineRule="auto"/>
        <w:jc w:val="both"/>
      </w:pPr>
    </w:p>
    <w:p w:rsidR="00A76E59" w:rsidRDefault="00A76E59" w:rsidP="00A76E59">
      <w:pPr>
        <w:tabs>
          <w:tab w:val="left" w:pos="5529"/>
        </w:tabs>
        <w:spacing w:line="276" w:lineRule="auto"/>
        <w:jc w:val="both"/>
      </w:pPr>
    </w:p>
    <w:p w:rsidR="00A76E59" w:rsidRDefault="00A76E59" w:rsidP="00A76E59">
      <w:pPr>
        <w:tabs>
          <w:tab w:val="left" w:pos="5529"/>
        </w:tabs>
        <w:spacing w:line="276" w:lineRule="auto"/>
        <w:jc w:val="both"/>
      </w:pPr>
    </w:p>
    <w:p w:rsidR="00A76E59" w:rsidRDefault="00A76E59" w:rsidP="00A76E59">
      <w:pPr>
        <w:tabs>
          <w:tab w:val="left" w:pos="5529"/>
        </w:tabs>
        <w:spacing w:line="276" w:lineRule="auto"/>
        <w:jc w:val="both"/>
      </w:pPr>
    </w:p>
    <w:p w:rsidR="00A76E59" w:rsidRDefault="00A76E59" w:rsidP="00A76E59">
      <w:pPr>
        <w:tabs>
          <w:tab w:val="left" w:pos="5529"/>
        </w:tabs>
        <w:spacing w:line="276" w:lineRule="auto"/>
        <w:jc w:val="both"/>
      </w:pPr>
    </w:p>
    <w:p w:rsidR="00A76E59" w:rsidRDefault="00A76E59" w:rsidP="00A76E59">
      <w:pPr>
        <w:tabs>
          <w:tab w:val="left" w:pos="5529"/>
        </w:tabs>
        <w:spacing w:line="276" w:lineRule="auto"/>
        <w:jc w:val="both"/>
      </w:pPr>
    </w:p>
    <w:p w:rsidR="00A76E59" w:rsidRDefault="00A76E59" w:rsidP="00A76E59">
      <w:pPr>
        <w:tabs>
          <w:tab w:val="left" w:pos="5529"/>
        </w:tabs>
        <w:spacing w:line="276" w:lineRule="auto"/>
        <w:jc w:val="both"/>
      </w:pPr>
    </w:p>
    <w:p w:rsidR="00DD5D72" w:rsidRDefault="00DD5D72"/>
    <w:sectPr w:rsidR="00DD5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1585"/>
    <w:multiLevelType w:val="multilevel"/>
    <w:tmpl w:val="3AD09E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4AB26382"/>
    <w:multiLevelType w:val="multilevel"/>
    <w:tmpl w:val="5CA22004"/>
    <w:lvl w:ilvl="0">
      <w:start w:val="1"/>
      <w:numFmt w:val="decimal"/>
      <w:pStyle w:val="-1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pStyle w:val="-2"/>
      <w:isLgl/>
      <w:lvlText w:val="%1.%2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2">
      <w:start w:val="1"/>
      <w:numFmt w:val="decimal"/>
      <w:pStyle w:val="-3"/>
      <w:isLgl/>
      <w:lvlText w:val="%1.%2.%3."/>
      <w:lvlJc w:val="left"/>
      <w:pPr>
        <w:tabs>
          <w:tab w:val="num" w:pos="456"/>
        </w:tabs>
        <w:ind w:left="1023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pStyle w:val="-4"/>
      <w:isLgl/>
      <w:lvlText w:val="%1.%2.%3.%4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BF8"/>
    <w:rsid w:val="00937BF8"/>
    <w:rsid w:val="00A76E59"/>
    <w:rsid w:val="00DD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16DF8"/>
  <w15:chartTrackingRefBased/>
  <w15:docId w15:val="{13857DF2-1F15-41DD-B23F-FE0C42B0C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A76E59"/>
    <w:pPr>
      <w:keepNext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A76E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A76E59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76E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A76E59"/>
    <w:pPr>
      <w:widowControl w:val="0"/>
      <w:suppressAutoHyphens/>
      <w:autoSpaceDN w:val="0"/>
      <w:spacing w:after="120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-1">
    <w:name w:val="Многоуровневый - 1"/>
    <w:basedOn w:val="a"/>
    <w:next w:val="a"/>
    <w:rsid w:val="00A76E59"/>
    <w:pPr>
      <w:keepNext/>
      <w:keepLines/>
      <w:numPr>
        <w:numId w:val="1"/>
      </w:numPr>
      <w:suppressAutoHyphens/>
      <w:spacing w:before="240" w:after="240"/>
      <w:jc w:val="both"/>
    </w:pPr>
    <w:rPr>
      <w:b/>
      <w:color w:val="000080"/>
    </w:rPr>
  </w:style>
  <w:style w:type="paragraph" w:customStyle="1" w:styleId="-2">
    <w:name w:val="Многоуровневый - 2"/>
    <w:basedOn w:val="a"/>
    <w:next w:val="a"/>
    <w:rsid w:val="00A76E59"/>
    <w:pPr>
      <w:keepLines/>
      <w:numPr>
        <w:ilvl w:val="1"/>
        <w:numId w:val="1"/>
      </w:numPr>
      <w:tabs>
        <w:tab w:val="clear" w:pos="567"/>
        <w:tab w:val="num" w:pos="709"/>
      </w:tabs>
      <w:suppressAutoHyphens/>
      <w:spacing w:after="60"/>
      <w:ind w:left="142"/>
      <w:jc w:val="both"/>
    </w:pPr>
    <w:rPr>
      <w:sz w:val="20"/>
      <w:szCs w:val="20"/>
    </w:rPr>
  </w:style>
  <w:style w:type="paragraph" w:customStyle="1" w:styleId="-3">
    <w:name w:val="Многоуровневый - 3"/>
    <w:basedOn w:val="a"/>
    <w:next w:val="a"/>
    <w:rsid w:val="00A76E59"/>
    <w:pPr>
      <w:numPr>
        <w:ilvl w:val="2"/>
        <w:numId w:val="1"/>
      </w:numPr>
      <w:suppressAutoHyphens/>
      <w:spacing w:after="60"/>
      <w:jc w:val="both"/>
    </w:pPr>
    <w:rPr>
      <w:sz w:val="20"/>
    </w:rPr>
  </w:style>
  <w:style w:type="paragraph" w:customStyle="1" w:styleId="-4">
    <w:name w:val="Многоуровневый - 4"/>
    <w:basedOn w:val="-3"/>
    <w:next w:val="a"/>
    <w:rsid w:val="00A76E59"/>
    <w:pPr>
      <w:numPr>
        <w:ilvl w:val="3"/>
      </w:numPr>
    </w:pPr>
  </w:style>
  <w:style w:type="character" w:customStyle="1" w:styleId="DeltaViewInsertion">
    <w:name w:val="DeltaView Insertion"/>
    <w:rsid w:val="00A76E59"/>
    <w:rPr>
      <w:color w:val="0000FF"/>
      <w:spacing w:val="0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2743</Words>
  <Characters>15636</Characters>
  <Application>Microsoft Office Word</Application>
  <DocSecurity>0</DocSecurity>
  <Lines>130</Lines>
  <Paragraphs>36</Paragraphs>
  <ScaleCrop>false</ScaleCrop>
  <Company>OOO «Эн+ Диджитал»</Company>
  <LinksUpToDate>false</LinksUpToDate>
  <CharactersWithSpaces>18343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Starodubtseva Svetlana</dc:creator>
  <cp:keywords/>
  <dc:description/>
  <cp:lastModifiedBy>Starodubtseva Svetlana</cp:lastModifiedBy>
  <cp:revision>2</cp:revision>
  <dcterms:created xsi:type="dcterms:W3CDTF">2023-05-04T00:09:00Z</dcterms:created>
  <dcterms:modified xsi:type="dcterms:W3CDTF">2023-05-04T00:09:00Z</dcterms:modified>
</cp:coreProperties>
</file>